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C308" w14:textId="72EEDC5F" w:rsidR="005D4E59" w:rsidRDefault="005D4E59" w:rsidP="005D4E59">
      <w:pPr>
        <w:jc w:val="center"/>
        <w:rPr>
          <w:b/>
          <w:bCs/>
        </w:rPr>
      </w:pPr>
      <w:r>
        <w:rPr>
          <w:b/>
          <w:bCs/>
        </w:rPr>
        <w:t xml:space="preserve">OBRAZAC </w:t>
      </w:r>
      <w:r w:rsidR="009D7E0D">
        <w:rPr>
          <w:b/>
          <w:bCs/>
        </w:rPr>
        <w:t>9</w:t>
      </w:r>
      <w:r>
        <w:rPr>
          <w:b/>
          <w:bCs/>
        </w:rPr>
        <w:t>. Evidencija o provedbi Mjere 10, operacija 10.1.6.</w:t>
      </w:r>
      <w:r>
        <w:br/>
      </w:r>
      <w:r>
        <w:rPr>
          <w:b/>
          <w:bCs/>
        </w:rPr>
        <w:t>Uspostava poljskih traka i Intervencije 70.02.,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operacije 70.02.03. Uspostava poljskih traka</w:t>
      </w:r>
    </w:p>
    <w:p w14:paraId="66ADDC07" w14:textId="77777777" w:rsidR="005D4E59" w:rsidRDefault="005D4E59" w:rsidP="005D4E59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36DED561" w14:textId="77777777" w:rsidR="005D4E59" w:rsidRDefault="005D4E59" w:rsidP="005D4E59">
      <w:pPr>
        <w:jc w:val="center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5D4E59" w14:paraId="0838A173" w14:textId="77777777" w:rsidTr="005D4E59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CC61A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10.1.6. Uspostava poljskih traka i 70.02.03. Uspostava poljskih traka</w:t>
            </w:r>
          </w:p>
        </w:tc>
      </w:tr>
    </w:tbl>
    <w:p w14:paraId="7F966F9F" w14:textId="77777777" w:rsidR="005D4E59" w:rsidRDefault="005D4E59" w:rsidP="005D4E59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1780"/>
        <w:gridCol w:w="87"/>
        <w:gridCol w:w="3028"/>
        <w:gridCol w:w="1488"/>
      </w:tblGrid>
      <w:tr w:rsidR="005D4E59" w14:paraId="7CBB260F" w14:textId="77777777" w:rsidTr="005D4E59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52577" w14:textId="77777777" w:rsidR="005D4E59" w:rsidRDefault="005D4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10.1.6. Uspostava poljskih traka i 70.02.03. Uspostava poljskih traka</w:t>
            </w:r>
          </w:p>
        </w:tc>
      </w:tr>
      <w:tr w:rsidR="005D4E59" w14:paraId="4597BBEA" w14:textId="77777777" w:rsidTr="005D4E59">
        <w:trPr>
          <w:jc w:val="center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019DE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D1C69" w14:textId="77777777" w:rsidR="005D4E59" w:rsidRDefault="005D4E59">
            <w:pPr>
              <w:rPr>
                <w:sz w:val="20"/>
                <w:szCs w:val="20"/>
              </w:rPr>
            </w:pPr>
          </w:p>
        </w:tc>
      </w:tr>
      <w:tr w:rsidR="005D4E59" w14:paraId="693F8519" w14:textId="77777777" w:rsidTr="005D4E59">
        <w:trPr>
          <w:jc w:val="center"/>
        </w:trPr>
        <w:tc>
          <w:tcPr>
            <w:tcW w:w="6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0DCB1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4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F6697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5D4E59" w14:paraId="6B9CED57" w14:textId="77777777" w:rsidTr="005D4E59">
        <w:trPr>
          <w:jc w:val="center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1EC8B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6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C6FE2" w14:textId="77777777" w:rsidR="005D4E59" w:rsidRDefault="005D4E59">
            <w:pPr>
              <w:rPr>
                <w:sz w:val="20"/>
                <w:szCs w:val="20"/>
              </w:rPr>
            </w:pPr>
          </w:p>
        </w:tc>
      </w:tr>
      <w:tr w:rsidR="005D4E59" w14:paraId="2E62700A" w14:textId="77777777" w:rsidTr="005D4E59">
        <w:trPr>
          <w:jc w:val="center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A244E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FAE5B" w14:textId="77777777" w:rsidR="005D4E59" w:rsidRDefault="005D4E59">
            <w:pPr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0DA2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E2F89" w14:textId="77777777" w:rsidR="005D4E59" w:rsidRDefault="005D4E59">
            <w:pPr>
              <w:rPr>
                <w:sz w:val="20"/>
                <w:szCs w:val="20"/>
              </w:rPr>
            </w:pPr>
          </w:p>
        </w:tc>
      </w:tr>
    </w:tbl>
    <w:p w14:paraId="1170FE3C" w14:textId="77777777" w:rsidR="005D4E59" w:rsidRDefault="005D4E59" w:rsidP="005D4E59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107"/>
        <w:gridCol w:w="2084"/>
        <w:gridCol w:w="4407"/>
        <w:gridCol w:w="2271"/>
      </w:tblGrid>
      <w:tr w:rsidR="005D4E59" w14:paraId="4C984647" w14:textId="77777777" w:rsidTr="005D4E59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60C07" w14:textId="77777777" w:rsidR="005D4E59" w:rsidRDefault="005D4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OPERACIJU 10.1.6. Uspostava poljskih traka i 70.02.03. Uspostava poljskih traka</w:t>
            </w:r>
          </w:p>
        </w:tc>
      </w:tr>
      <w:tr w:rsidR="005D4E59" w14:paraId="71C22BFF" w14:textId="77777777" w:rsidTr="005D4E59">
        <w:trPr>
          <w:jc w:val="center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CF48D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E8822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9620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3ADE4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2F8DE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5D4E59" w14:paraId="3CE98391" w14:textId="77777777" w:rsidTr="005D4E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EBD30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CB57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AD765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621D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E3C3C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D4E59" w14:paraId="07787757" w14:textId="77777777" w:rsidTr="005D4E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92D3D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96CA8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A274D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26647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A7933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D4E59" w14:paraId="177474B0" w14:textId="77777777" w:rsidTr="005D4E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707F8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973E2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F872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1E6FE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7A513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D4E59" w14:paraId="0127500C" w14:textId="77777777" w:rsidTr="005D4E5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D52E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2AB38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F5B2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9093D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43EBB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5C36941B" w14:textId="77777777" w:rsidR="005D4E59" w:rsidRDefault="005D4E59" w:rsidP="005D4E59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82"/>
        <w:gridCol w:w="1795"/>
        <w:gridCol w:w="747"/>
        <w:gridCol w:w="1082"/>
        <w:gridCol w:w="1226"/>
        <w:gridCol w:w="1614"/>
        <w:gridCol w:w="1397"/>
        <w:gridCol w:w="444"/>
        <w:gridCol w:w="1390"/>
      </w:tblGrid>
      <w:tr w:rsidR="005D4E59" w14:paraId="11341922" w14:textId="77777777" w:rsidTr="005D4E59">
        <w:trPr>
          <w:jc w:val="center"/>
        </w:trPr>
        <w:tc>
          <w:tcPr>
            <w:tcW w:w="105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CAF0B" w14:textId="77777777" w:rsidR="005D4E59" w:rsidRDefault="005D4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OPERACIJU 10.1.6. Uspostava poljskih traka i 70.02.03. Uspostava poljskih traka</w:t>
            </w:r>
          </w:p>
        </w:tc>
      </w:tr>
      <w:tr w:rsidR="005D4E59" w14:paraId="346413B7" w14:textId="77777777" w:rsidTr="005D4E59">
        <w:trPr>
          <w:jc w:val="center"/>
        </w:trPr>
        <w:tc>
          <w:tcPr>
            <w:tcW w:w="105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B4E28E" w14:textId="77777777" w:rsidR="005D4E59" w:rsidRDefault="005D4E59">
            <w:pPr>
              <w:rPr>
                <w:sz w:val="20"/>
                <w:szCs w:val="20"/>
              </w:rPr>
            </w:pPr>
          </w:p>
        </w:tc>
      </w:tr>
      <w:tr w:rsidR="005D4E59" w14:paraId="2DC83E70" w14:textId="77777777" w:rsidTr="005D4E59"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551ACF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F27468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688156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36ABFD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70EA8B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E2A3F9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95A41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</w:tr>
      <w:tr w:rsidR="005D4E59" w14:paraId="5FC3764B" w14:textId="77777777" w:rsidTr="005D4E59"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02BD2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6E0F06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433D35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9006E7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658DEF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02BE46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4A62F7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</w:tr>
      <w:tr w:rsidR="005D4E59" w14:paraId="24B94E93" w14:textId="77777777" w:rsidTr="005D4E59"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9E0FE8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5305E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AD4E02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65D9E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26DC3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8992F4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D76E90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</w:tr>
      <w:tr w:rsidR="005D4E59" w14:paraId="643A1D65" w14:textId="77777777" w:rsidTr="005D4E59"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082315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36D9FB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556E0B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6B5936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4A55D0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B0DA9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80B65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</w:tr>
      <w:tr w:rsidR="005D4E59" w14:paraId="0A608864" w14:textId="77777777" w:rsidTr="005D4E59"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86A7B3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C491B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D6ACD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6F3B7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60AAFE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8CA153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5B8D5" w14:textId="77777777" w:rsidR="005D4E59" w:rsidRDefault="005D4E59">
            <w:pPr>
              <w:jc w:val="center"/>
              <w:rPr>
                <w:sz w:val="20"/>
                <w:szCs w:val="20"/>
              </w:rPr>
            </w:pPr>
          </w:p>
        </w:tc>
      </w:tr>
      <w:tr w:rsidR="005D4E59" w14:paraId="252CF554" w14:textId="77777777" w:rsidTr="005D4E59">
        <w:trPr>
          <w:jc w:val="center"/>
        </w:trPr>
        <w:tc>
          <w:tcPr>
            <w:tcW w:w="105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D22F8" w14:textId="77777777" w:rsidR="005D4E59" w:rsidRDefault="005D4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Uspostava cvjetnih traka svake druge godine uz rub parcele širine najmanje 5 m i dužine najmanje 100 m (traka može zauzeti najviše 30 % ARKOD parcele).</w:t>
            </w:r>
          </w:p>
          <w:p w14:paraId="7413583C" w14:textId="77777777" w:rsidR="005D4E59" w:rsidRDefault="005D4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Cvjetne trake – sadrže cvjetne vrste iz Tablice 4. ili 4a. Priloga 4. – </w:t>
            </w:r>
            <w:r>
              <w:rPr>
                <w:b/>
                <w:bCs/>
                <w:sz w:val="20"/>
                <w:szCs w:val="20"/>
              </w:rPr>
              <w:t>čuvati račune o kupnji kao dokaz, </w:t>
            </w:r>
            <w:r>
              <w:rPr>
                <w:sz w:val="20"/>
                <w:szCs w:val="20"/>
              </w:rPr>
              <w:t>moraju se kositi dva puta godišnje, umjesto jedne košnje dozvoljeno je malčiranje; košnju ili malčiranje obaviti u srpnju i nakon cvatnje (od 15. rujna do 15. listopada), mogu se zaorati najranije 1. listopada.</w:t>
            </w:r>
          </w:p>
        </w:tc>
      </w:tr>
      <w:tr w:rsidR="005D4E59" w14:paraId="0A94864B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C50FC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BB99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C0B8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sjetve </w:t>
            </w:r>
            <w:r>
              <w:rPr>
                <w:sz w:val="20"/>
                <w:szCs w:val="20"/>
              </w:rPr>
              <w:lastRenderedPageBreak/>
              <w:t>cvjetnih traka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432C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širina/dužina</w:t>
            </w:r>
          </w:p>
          <w:p w14:paraId="024D0797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trake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8D2AB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prve košnje/malčiranja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6C76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druge košnje/malčiranja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CD717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zaoravanja</w:t>
            </w:r>
          </w:p>
        </w:tc>
      </w:tr>
      <w:tr w:rsidR="005D4E59" w14:paraId="4385EBC7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0A550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2E57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B27A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D2ED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C0EDB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2CC7D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BA496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D4E59" w14:paraId="5287E495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3109B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0BF96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29696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7E210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87D65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F4FA7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F89D7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D4E59" w14:paraId="1EB3061E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8FC20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D22DA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EED1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B95B3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AF342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2EEC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F7D9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D4E59" w14:paraId="69726FC0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E8011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3FDD8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E0FF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8A33F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B7A29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A3B4D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1F2F5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D4E59" w14:paraId="4D4C03CF" w14:textId="77777777" w:rsidTr="005D4E59">
        <w:trPr>
          <w:jc w:val="center"/>
        </w:trPr>
        <w:tc>
          <w:tcPr>
            <w:tcW w:w="105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61547" w14:textId="77777777" w:rsidR="005D4E59" w:rsidRDefault="005D4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Uspostava travnih traka uz rub parcele širine najmanje 5 m i dužine najmanje 100 m (traka može zauzeti najviše 30 % ARKOD parcele).</w:t>
            </w:r>
          </w:p>
          <w:p w14:paraId="43DB40A6" w14:textId="77777777" w:rsidR="005D4E59" w:rsidRDefault="005D4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Travne trake - sadrže vrste trava iz Tablice 4b. Priloga 4. – </w:t>
            </w:r>
            <w:r>
              <w:rPr>
                <w:b/>
                <w:bCs/>
                <w:sz w:val="20"/>
                <w:szCs w:val="20"/>
              </w:rPr>
              <w:t>čuvati račune o kupnji kao dokaz, </w:t>
            </w:r>
            <w:r>
              <w:rPr>
                <w:sz w:val="20"/>
                <w:szCs w:val="20"/>
              </w:rPr>
              <w:t>moraju se kositi dva puta godišnje, prva košnja u prvoj polovici travnja (za jesensku sjetvu) ili u drugoj polovici travnja (za proljetnu sjetvu), druga košnja obavlja se u listopadu.</w:t>
            </w:r>
          </w:p>
        </w:tc>
      </w:tr>
      <w:tr w:rsidR="005D4E59" w14:paraId="0307CF35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AFE6D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FA0D3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970A1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sjetve travnih traka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2B03E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širina/dužina trake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03FF8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prve košnje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2FA43" w14:textId="77777777" w:rsidR="005D4E59" w:rsidRDefault="005D4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druge košnje</w:t>
            </w:r>
          </w:p>
        </w:tc>
      </w:tr>
      <w:tr w:rsidR="005D4E59" w14:paraId="3A7B5DD3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4E943" w14:textId="77777777" w:rsidR="005D4E59" w:rsidRDefault="005D4E59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59459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8DF1D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45200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A8439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F375A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E59" w14:paraId="7FC1EC08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B313C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C8C82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73C88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9F710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7E97F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567F4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E59" w14:paraId="200C3A55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8DA6E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07A9E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CABE8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B914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7E6EA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2971E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D4E59" w14:paraId="2FCB3025" w14:textId="77777777" w:rsidTr="005D4E59">
        <w:trPr>
          <w:jc w:val="center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69FF4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31BA6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87823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59F79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3A6BF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0B34D" w14:textId="77777777" w:rsidR="005D4E59" w:rsidRDefault="005D4E5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102C480" w14:textId="77777777" w:rsidR="005D4E59" w:rsidRDefault="005D4E59" w:rsidP="005D4E59">
      <w:pPr>
        <w:jc w:val="center"/>
      </w:pPr>
      <w:r>
        <w:br/>
      </w:r>
    </w:p>
    <w:p w14:paraId="023919CD" w14:textId="77777777" w:rsidR="00A809DF" w:rsidRPr="005D4E59" w:rsidRDefault="00A809DF" w:rsidP="005D4E59"/>
    <w:sectPr w:rsidR="00A809DF" w:rsidRPr="005D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8B"/>
    <w:rsid w:val="001B218B"/>
    <w:rsid w:val="005D4E59"/>
    <w:rsid w:val="009D7E0D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0AD3"/>
  <w15:chartTrackingRefBased/>
  <w15:docId w15:val="{F7DB93A7-E4E3-4829-9FFB-9B17733B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2022-03-07T08:40:00Z</dcterms:created>
  <dcterms:modified xsi:type="dcterms:W3CDTF">2024-04-06T17:51:00Z</dcterms:modified>
</cp:coreProperties>
</file>